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91" w:rsidRDefault="001910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BE62AA" w:rsidRDefault="00BE62AA" w:rsidP="00BE62AA">
      <w:pP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PIANO DI LAVORO ANNUALE DEL DOCENTE A.S. 20</w:t>
      </w:r>
      <w:r>
        <w:rPr>
          <w:rFonts w:ascii="Arial" w:eastAsia="Arial" w:hAnsi="Arial" w:cs="Arial"/>
          <w:b/>
          <w:sz w:val="28"/>
          <w:szCs w:val="28"/>
        </w:rPr>
        <w:t>2</w:t>
      </w:r>
      <w:r w:rsidR="00500C88">
        <w:rPr>
          <w:rFonts w:ascii="Arial" w:eastAsia="Arial" w:hAnsi="Arial" w:cs="Arial"/>
          <w:b/>
          <w:sz w:val="28"/>
          <w:szCs w:val="28"/>
        </w:rPr>
        <w:t>2</w:t>
      </w:r>
      <w:r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500C88">
        <w:rPr>
          <w:rFonts w:ascii="Arial" w:eastAsia="Arial" w:hAnsi="Arial" w:cs="Arial"/>
          <w:b/>
          <w:color w:val="000000"/>
          <w:sz w:val="28"/>
          <w:szCs w:val="28"/>
        </w:rPr>
        <w:t>3</w:t>
      </w:r>
    </w:p>
    <w:p w:rsidR="00BE62AA" w:rsidRDefault="00BE62AA" w:rsidP="00BE62AA">
      <w:pP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/>
      </w:tblPr>
      <w:tblGrid>
        <w:gridCol w:w="2487"/>
        <w:gridCol w:w="5110"/>
        <w:gridCol w:w="2468"/>
      </w:tblGrid>
      <w:tr w:rsidR="00BE62AA" w:rsidTr="00BE62AA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2AA" w:rsidRDefault="00BE62AA">
            <w:pPr>
              <w:pStyle w:val="Titolo4"/>
              <w:tabs>
                <w:tab w:val="left" w:pos="708"/>
              </w:tabs>
              <w:spacing w:before="0" w:after="0" w:line="276" w:lineRule="auto"/>
              <w:ind w:left="360" w:hanging="360"/>
            </w:pPr>
            <w:r>
              <w:rPr>
                <w:rFonts w:ascii="Calibri" w:eastAsia="Calibri" w:hAnsi="Calibri" w:cs="Calibri"/>
              </w:rPr>
              <w:t>Nome e cognome del docente Grazia Rossini</w:t>
            </w:r>
          </w:p>
        </w:tc>
      </w:tr>
      <w:tr w:rsidR="00BE62AA" w:rsidTr="00BE62AA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2AA" w:rsidRDefault="00BE62AA">
            <w:pPr>
              <w:pStyle w:val="Titolo1"/>
              <w:tabs>
                <w:tab w:val="left" w:pos="708"/>
              </w:tabs>
              <w:spacing w:before="0" w:after="0" w:line="276" w:lineRule="auto"/>
              <w:ind w:left="0" w:firstLine="0"/>
            </w:pPr>
            <w:r>
              <w:rPr>
                <w:rFonts w:ascii="Calibri" w:eastAsia="Calibri" w:hAnsi="Calibri" w:cs="Calibri"/>
                <w:i/>
              </w:rPr>
              <w:t xml:space="preserve">Disciplina insegnata MATEMATICA </w:t>
            </w:r>
          </w:p>
        </w:tc>
      </w:tr>
      <w:tr w:rsidR="00BE62AA" w:rsidTr="00BE62AA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2AA" w:rsidRDefault="00BE62AA">
            <w:pPr>
              <w:pStyle w:val="Titolo1"/>
              <w:tabs>
                <w:tab w:val="left" w:pos="708"/>
              </w:tabs>
              <w:spacing w:before="0" w:after="0" w:line="276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Libro/i di testo in uso</w:t>
            </w:r>
          </w:p>
          <w:p w:rsidR="00BE62AA" w:rsidRDefault="00BE62AA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hAnsi="Calibri" w:cs="Arial"/>
                <w:b/>
              </w:rPr>
              <w:t>Sasso,L. LA matematica a colori-Edizione verde, vol.4e vol. 5 Petrini</w:t>
            </w:r>
          </w:p>
        </w:tc>
      </w:tr>
      <w:tr w:rsidR="00BE62AA" w:rsidTr="00BE62AA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2AA" w:rsidRDefault="00BE62AA">
            <w:pPr>
              <w:pStyle w:val="Titolo1"/>
              <w:tabs>
                <w:tab w:val="left" w:pos="708"/>
              </w:tabs>
              <w:spacing w:before="0" w:after="0" w:line="276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Classe e Sezione</w:t>
            </w:r>
          </w:p>
          <w:p w:rsidR="00BE62AA" w:rsidRDefault="00BE62AA" w:rsidP="00500C88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6"/>
                <w:szCs w:val="26"/>
                <w:lang w:eastAsia="ar-SA"/>
              </w:rPr>
            </w:pPr>
            <w:r>
              <w:rPr>
                <w:rFonts w:ascii="Calibri" w:eastAsia="Calibri" w:hAnsi="Calibri"/>
              </w:rPr>
              <w:t>4</w:t>
            </w:r>
            <w:r w:rsidR="00500C88">
              <w:rPr>
                <w:rFonts w:ascii="Calibri" w:eastAsia="Calibri" w:hAnsi="Calibri"/>
              </w:rPr>
              <w:t>G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2AA" w:rsidRDefault="00BE62AA">
            <w:pPr>
              <w:pStyle w:val="Titolo1"/>
              <w:tabs>
                <w:tab w:val="left" w:pos="708"/>
              </w:tabs>
              <w:spacing w:before="0" w:after="0" w:line="276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Indirizzo di studio</w:t>
            </w:r>
          </w:p>
          <w:p w:rsidR="00BE62AA" w:rsidRDefault="00BE62AA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6"/>
                <w:szCs w:val="26"/>
                <w:lang w:eastAsia="ar-SA"/>
              </w:rPr>
            </w:pPr>
            <w:r>
              <w:rPr>
                <w:rFonts w:ascii="Calibri" w:eastAsia="Calibri" w:hAnsi="Calibri"/>
              </w:rPr>
              <w:t>BIOTECNOLOGIE SANITARIE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2AA" w:rsidRDefault="00BE62AA">
            <w:pPr>
              <w:pStyle w:val="Titolo1"/>
              <w:tabs>
                <w:tab w:val="left" w:pos="708"/>
              </w:tabs>
              <w:spacing w:before="0" w:after="0" w:line="276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N. studenti   </w:t>
            </w:r>
          </w:p>
          <w:p w:rsidR="00BE62AA" w:rsidRDefault="00BE62AA">
            <w:pPr>
              <w:suppressAutoHyphens/>
              <w:spacing w:after="200" w:line="276" w:lineRule="auto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</w:tr>
      <w:tr w:rsidR="00BE62AA" w:rsidTr="00BE62AA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2AA" w:rsidRDefault="00BE62AA" w:rsidP="00BE62AA">
            <w:pPr>
              <w:suppressAutoHyphens/>
              <w:spacing w:line="276" w:lineRule="auto"/>
              <w:ind w:left="360" w:hanging="360"/>
              <w:jc w:val="both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/>
                <w:color w:val="000000"/>
              </w:rPr>
              <w:t xml:space="preserve">Obiettivi trasversali </w:t>
            </w:r>
          </w:p>
          <w:p w:rsidR="00BE62AA" w:rsidRDefault="00BE62AA" w:rsidP="00500C88">
            <w:pPr>
              <w:ind w:right="2" w:hanging="10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Il lavoro in presenza e tenderà a migliorare:</w:t>
            </w:r>
          </w:p>
          <w:p w:rsidR="00BE62AA" w:rsidRDefault="00BE62AA" w:rsidP="00BE62A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la partecipazione attiva durante le lezioni, </w:t>
            </w:r>
          </w:p>
          <w:p w:rsidR="00BE62AA" w:rsidRDefault="00BE62AA" w:rsidP="00BE62A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il dialogo costruttivo da parte di ciascuno con l'insegnante e con i compagni </w:t>
            </w:r>
          </w:p>
          <w:p w:rsidR="00BE62AA" w:rsidRDefault="00BE62AA" w:rsidP="00BE62A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il rispetto delle regole della convivenza scolastica </w:t>
            </w:r>
          </w:p>
          <w:p w:rsidR="00BE62AA" w:rsidRDefault="00BE62AA" w:rsidP="00BE62A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la disponibilità all'ascolto e al rispetto reciproco </w:t>
            </w:r>
          </w:p>
          <w:p w:rsidR="00BE62AA" w:rsidRDefault="00BE62AA" w:rsidP="00BE62A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la capacità di riconoscere situazioni di disagio dei compagni  </w:t>
            </w:r>
          </w:p>
          <w:p w:rsidR="00BE62AA" w:rsidRDefault="00BE62AA" w:rsidP="00BE62A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la capacità di comprendere le modalità di comportamento dei compagni in base alla situazione di eventuale disagio </w:t>
            </w:r>
          </w:p>
          <w:p w:rsidR="00BE62AA" w:rsidRDefault="00BE62AA" w:rsidP="00BE62A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la capacità di autocontrollo del proprio comportamento verso i compagni confrontando le diversità </w:t>
            </w:r>
          </w:p>
          <w:p w:rsidR="00BE62AA" w:rsidRDefault="00BE62AA">
            <w:pPr>
              <w:jc w:val="both"/>
              <w:rPr>
                <w:rFonts w:ascii="Calibri" w:eastAsia="Calibri" w:hAnsi="Calibri" w:cs="Calibri"/>
                <w:color w:val="000000"/>
                <w:szCs w:val="20"/>
                <w:lang w:eastAsia="ar-SA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Relativamente all’ambito matematico si perseguiranno i seguenti obiettivi:</w:t>
            </w:r>
          </w:p>
          <w:p w:rsidR="00BE62AA" w:rsidRDefault="00BE62AA" w:rsidP="00BE62AA">
            <w:pPr>
              <w:pStyle w:val="NormaleWeb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714" w:hanging="357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Usare le conoscenze per spiegare il mondo che ci circonda</w:t>
            </w:r>
          </w:p>
          <w:p w:rsidR="00BE62AA" w:rsidRDefault="00BE62AA" w:rsidP="00BE62AA">
            <w:pPr>
              <w:pStyle w:val="NormaleWeb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714" w:hanging="357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Applicare il pensiero matematico per risolvere problemi quotidiani</w:t>
            </w:r>
          </w:p>
          <w:p w:rsidR="00BE62AA" w:rsidRDefault="00BE62AA" w:rsidP="00BE62AA">
            <w:pPr>
              <w:pStyle w:val="NormaleWeb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714" w:hanging="357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Affrontare situazioni problematiche,</w:t>
            </w:r>
            <w:r>
              <w:rPr>
                <w:rFonts w:asciiTheme="minorHAnsi" w:hAnsiTheme="minorHAnsi" w:cstheme="minorHAnsi"/>
              </w:rPr>
              <w:t xml:space="preserve"> costruendo e verificando ipotesi, individuando le fonti e le risorse adeguate, raccogliendo e valutando i dati, proponendo soluzioni</w:t>
            </w:r>
          </w:p>
          <w:p w:rsidR="00BE62AA" w:rsidRDefault="00BE62AA">
            <w:pPr>
              <w:rPr>
                <w:rFonts w:ascii="Calibri" w:eastAsia="Calibri" w:hAnsi="Calibri" w:cs="Times New Roman"/>
                <w:color w:val="auto"/>
              </w:rPr>
            </w:pPr>
            <w:r>
              <w:rPr>
                <w:rFonts w:ascii="Calibri" w:eastAsia="Calibri" w:hAnsi="Calibri" w:cs="Times New Roman"/>
              </w:rPr>
              <w:t>Per incentivare le capacità linguistiche trasversali degli alunni, sono state individuate le seguenti strategie:</w:t>
            </w:r>
          </w:p>
          <w:p w:rsidR="00BE62AA" w:rsidRDefault="00BE62AA" w:rsidP="00BE62A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784" w:hanging="42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approfondire la comprensione del testo dei problemi scomponendoli in frasi semplici;</w:t>
            </w:r>
          </w:p>
          <w:p w:rsidR="00BE62AA" w:rsidRDefault="00BE62AA" w:rsidP="00BE62A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784" w:hanging="42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evidenziare durante la lezione i processi e i metodi induttivi e deduttivi;</w:t>
            </w:r>
          </w:p>
          <w:p w:rsidR="00BE62AA" w:rsidRDefault="00BE62AA" w:rsidP="00BE62AA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784" w:hanging="42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proporre attività di problemsolving in cui vengano evidenziate le fasi di comprensione del problema, elaborazione di una strategia di soluzione e risoluzione vera e propria</w:t>
            </w:r>
          </w:p>
        </w:tc>
      </w:tr>
      <w:tr w:rsidR="00BE62AA" w:rsidTr="00BE62AA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2AA" w:rsidRDefault="00BE62AA" w:rsidP="00BE62AA">
            <w:pPr>
              <w:suppressAutoHyphens/>
              <w:ind w:left="360" w:hanging="360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/>
                <w:color w:val="000000"/>
              </w:rPr>
              <w:t xml:space="preserve">Breve profilo della classe a livello disciplinare </w:t>
            </w:r>
          </w:p>
          <w:p w:rsidR="00BE62AA" w:rsidRDefault="00BE62AA">
            <w:pPr>
              <w:rPr>
                <w:rFonts w:ascii="Calibri" w:eastAsia="Calibri" w:hAnsi="Calibri" w:cstheme="minorBid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(dati eventuali sui livelli di profitto in partenza, carenze diffuse nelle abilità o nelle conoscenze essenziali)</w:t>
            </w:r>
          </w:p>
          <w:p w:rsidR="00BE62AA" w:rsidRDefault="00BE62AA">
            <w:pPr>
              <w:jc w:val="both"/>
              <w:rPr>
                <w:rFonts w:ascii="Calibri" w:eastAsiaTheme="minorEastAsia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</w:rPr>
              <w:t>Composizione e breve storia della classe</w:t>
            </w:r>
          </w:p>
          <w:p w:rsidR="00BE62AA" w:rsidRDefault="00BE62AA" w:rsidP="00A657BA">
            <w:pPr>
              <w:ind w:left="708"/>
              <w:jc w:val="both"/>
              <w:rPr>
                <w:rFonts w:ascii="Calibri" w:hAnsi="Calibri" w:cs="Arial"/>
                <w:lang w:eastAsia="ar-SA"/>
              </w:rPr>
            </w:pPr>
            <w:r>
              <w:rPr>
                <w:rFonts w:ascii="Calibri" w:hAnsi="Calibri" w:cs="Calibri"/>
                <w:bCs/>
              </w:rPr>
              <w:lastRenderedPageBreak/>
              <w:t xml:space="preserve">Attualmente la classe è composta da  alunni .La composizione della classe è cambiata rispetto all’anno precedente (il numero è </w:t>
            </w:r>
            <w:r w:rsidR="00500C88">
              <w:rPr>
                <w:rFonts w:ascii="Calibri" w:hAnsi="Calibri" w:cs="Calibri"/>
                <w:bCs/>
              </w:rPr>
              <w:t>aumentato</w:t>
            </w:r>
            <w:r>
              <w:rPr>
                <w:rFonts w:ascii="Calibri" w:hAnsi="Calibri" w:cs="Calibri"/>
                <w:bCs/>
              </w:rPr>
              <w:t xml:space="preserve"> in seguito a respingimenti e cambi di sezione,  si </w:t>
            </w:r>
            <w:r w:rsidR="00500C88">
              <w:rPr>
                <w:rFonts w:ascii="Calibri" w:hAnsi="Calibri" w:cs="Calibri"/>
                <w:bCs/>
              </w:rPr>
              <w:t xml:space="preserve">sono aggiunti </w:t>
            </w:r>
            <w:r w:rsidR="00A657BA">
              <w:rPr>
                <w:rFonts w:ascii="Calibri" w:hAnsi="Calibri" w:cs="Calibri"/>
                <w:bCs/>
              </w:rPr>
              <w:t>“ OMISSIS"</w:t>
            </w:r>
            <w:r>
              <w:rPr>
                <w:rFonts w:ascii="Calibri" w:hAnsi="Calibri" w:cs="Arial"/>
              </w:rPr>
              <w:t xml:space="preserve"> Un  gruppo di alunni non ha conseguito conoscenze e competenze sufficienti per poter affrontare con profitto la programmazione del </w:t>
            </w:r>
            <w:r w:rsidR="00500C88">
              <w:rPr>
                <w:rFonts w:ascii="Calibri" w:hAnsi="Calibri" w:cs="Arial"/>
              </w:rPr>
              <w:t>quinto</w:t>
            </w:r>
            <w:r>
              <w:rPr>
                <w:rFonts w:ascii="Calibri" w:hAnsi="Calibri" w:cs="Arial"/>
              </w:rPr>
              <w:t xml:space="preserve"> anno, mostrando lacune notevoli nelle competenze di base nel calcolo algebrico e nelle conoscenze delle tecniche analitiche per lo studio di proprietà delle funzioni e per la loro rappresentazione grafica. Una parte degli alunni ha raggiunto competenze sufficienti e solo un </w:t>
            </w:r>
            <w:r w:rsidR="00500C88">
              <w:rPr>
                <w:rFonts w:ascii="Calibri" w:hAnsi="Calibri" w:cs="Arial"/>
              </w:rPr>
              <w:t>esiguo</w:t>
            </w:r>
            <w:r>
              <w:rPr>
                <w:rFonts w:ascii="Calibri" w:hAnsi="Calibri" w:cs="Arial"/>
              </w:rPr>
              <w:t xml:space="preserve"> gruppo ha buone conoscenze ed abilità. Il lungo periodo di didattica a distanza nei precedenti anni scolastici ha approfondito il divario tra i gruppi di alunni e attualmente la classe presenta livelli non omogenei di partenza. Saranno necessari</w:t>
            </w:r>
            <w:r w:rsidR="00500C88">
              <w:rPr>
                <w:rFonts w:ascii="Calibri" w:hAnsi="Calibri" w:cs="Arial"/>
              </w:rPr>
              <w:t>, durante l’ a.s. 23-24</w:t>
            </w:r>
            <w:r>
              <w:rPr>
                <w:rFonts w:ascii="Calibri" w:hAnsi="Calibri" w:cs="Arial"/>
              </w:rPr>
              <w:t xml:space="preserve"> interventi di recupero individuali e a piccoli gruppi per il raggiungimento di competenze minime per l’ammissione agli Esami di Stato. Per quanto riguarda i contenuti, la scarsa partecipazione di diversi alunni  rende</w:t>
            </w:r>
            <w:r w:rsidR="00500C88">
              <w:rPr>
                <w:rFonts w:ascii="Calibri" w:hAnsi="Calibri" w:cs="Arial"/>
              </w:rPr>
              <w:t>rà</w:t>
            </w:r>
            <w:r>
              <w:rPr>
                <w:rFonts w:ascii="Calibri" w:hAnsi="Calibri" w:cs="Arial"/>
              </w:rPr>
              <w:t xml:space="preserve"> necessario</w:t>
            </w:r>
            <w:r w:rsidR="00641D1C">
              <w:rPr>
                <w:rFonts w:ascii="Calibri" w:hAnsi="Calibri" w:cs="Arial"/>
              </w:rPr>
              <w:t>, nel 23-24</w:t>
            </w:r>
            <w:r>
              <w:rPr>
                <w:rFonts w:ascii="Calibri" w:hAnsi="Calibri" w:cs="Arial"/>
              </w:rPr>
              <w:t xml:space="preserve"> ripetere il modulo sulle derivate, già svolto</w:t>
            </w:r>
            <w:r w:rsidR="00500C88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 xml:space="preserve"> nell’ottica di uniformare i livelli di partenza.</w:t>
            </w:r>
          </w:p>
        </w:tc>
      </w:tr>
      <w:tr w:rsidR="00BE62AA" w:rsidRPr="00A657BA" w:rsidTr="00BE62AA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2AA" w:rsidRPr="00A657BA" w:rsidRDefault="00BE62AA" w:rsidP="00BE62AA">
            <w:pPr>
              <w:suppressAutoHyphens/>
              <w:ind w:left="360" w:hanging="360"/>
              <w:rPr>
                <w:rFonts w:ascii="Calibri" w:eastAsia="Calibri" w:hAnsi="Calibri" w:cs="Calibri"/>
                <w:i/>
                <w:color w:val="000000"/>
                <w:lang w:eastAsia="ar-SA"/>
              </w:rPr>
            </w:pPr>
            <w:r w:rsidRPr="00A657BA">
              <w:rPr>
                <w:rFonts w:ascii="Calibri" w:eastAsia="Calibri" w:hAnsi="Calibri" w:cs="Calibri"/>
                <w:color w:val="000000"/>
              </w:rPr>
              <w:lastRenderedPageBreak/>
              <w:t>Indicare le competenze che si intende sviluppare o i traguardi di competenza</w:t>
            </w:r>
          </w:p>
          <w:p w:rsidR="00BE62AA" w:rsidRPr="00A657BA" w:rsidRDefault="00BE62AA">
            <w:pPr>
              <w:pStyle w:val="Testonotaapidipagina"/>
              <w:snapToGrid w:val="0"/>
              <w:spacing w:line="276" w:lineRule="auto"/>
              <w:jc w:val="both"/>
              <w:rPr>
                <w:rFonts w:ascii="Calibri" w:hAnsi="Calibri"/>
                <w:kern w:val="3"/>
                <w:sz w:val="24"/>
                <w:szCs w:val="24"/>
                <w:lang w:eastAsia="zh-CN"/>
              </w:rPr>
            </w:pPr>
            <w:r w:rsidRPr="00A657BA">
              <w:rPr>
                <w:rFonts w:ascii="Calibri" w:hAnsi="Calibri"/>
                <w:kern w:val="3"/>
                <w:sz w:val="24"/>
                <w:szCs w:val="24"/>
                <w:lang w:eastAsia="zh-CN"/>
              </w:rPr>
              <w:t xml:space="preserve">Nel quadro di riferimento delle competenze chiave di cittadinanza riportato nella programmazione del consiglio di classe, i principali traguardi riguardano lo sviluppo delle capacità di: organizzare in modo autonomo e responsabile il proprio lavoro; rapportarsi agli altri; rispettare gli impegni assunti e le consegne ricevute; comprendere testi relativi ai diversi ambiti disciplinari; esprimere le proprie conoscenze attraverso l'uso dei linguaggi e degli strumenti specifici della disciplina, usando cura nel descrivere e nel classificare, e utilizzando un linguaggio corretto e chiaro, sia nelle esposizioni orali che in quelle scritte; sistemare logicamente e collegare le conoscenze acquisite; rielaborare e generalizzare le conoscenze acquisite; affrontare situazioni problematiche di varia natura avvalendosi di modelli matematici e appropriate strategie risolutive; analizzare grafici e interpretarli sviluppando deduzioni e ragionamenti sugli stessi; utilizzare il linguaggio e i metodi propri della </w:t>
            </w:r>
            <w:r w:rsidR="004A585F" w:rsidRPr="00A657BA">
              <w:rPr>
                <w:rFonts w:ascii="Calibri" w:hAnsi="Calibri"/>
                <w:kern w:val="3"/>
                <w:sz w:val="24"/>
                <w:szCs w:val="24"/>
                <w:lang w:eastAsia="zh-CN"/>
              </w:rPr>
              <w:fldChar w:fldCharType="begin"/>
            </w:r>
            <w:r w:rsidRPr="00A657BA">
              <w:rPr>
                <w:rFonts w:ascii="Calibri" w:hAnsi="Calibri"/>
                <w:kern w:val="3"/>
                <w:sz w:val="24"/>
                <w:szCs w:val="24"/>
                <w:lang w:eastAsia="zh-CN"/>
              </w:rPr>
              <w:instrText xml:space="preserve"> KEYWORDS </w:instrText>
            </w:r>
            <w:r w:rsidR="004A585F" w:rsidRPr="00A657BA">
              <w:rPr>
                <w:rFonts w:ascii="Calibri" w:hAnsi="Calibri"/>
                <w:kern w:val="3"/>
                <w:sz w:val="24"/>
                <w:szCs w:val="24"/>
                <w:lang w:eastAsia="zh-CN"/>
              </w:rPr>
              <w:fldChar w:fldCharType="separate"/>
            </w:r>
            <w:r w:rsidRPr="00A657BA">
              <w:rPr>
                <w:rFonts w:ascii="Calibri" w:hAnsi="Calibri"/>
                <w:kern w:val="3"/>
                <w:sz w:val="24"/>
                <w:szCs w:val="24"/>
                <w:lang w:eastAsia="zh-CN"/>
              </w:rPr>
              <w:t>matematica</w:t>
            </w:r>
            <w:r w:rsidR="004A585F" w:rsidRPr="00A657BA">
              <w:rPr>
                <w:rFonts w:ascii="Calibri" w:hAnsi="Calibri"/>
                <w:kern w:val="3"/>
                <w:sz w:val="24"/>
                <w:szCs w:val="24"/>
                <w:lang w:eastAsia="zh-CN"/>
              </w:rPr>
              <w:fldChar w:fldCharType="end"/>
            </w:r>
            <w:r w:rsidRPr="00A657BA">
              <w:rPr>
                <w:rFonts w:ascii="Calibri" w:hAnsi="Calibri"/>
                <w:kern w:val="3"/>
                <w:sz w:val="24"/>
                <w:szCs w:val="24"/>
                <w:lang w:eastAsia="zh-CN"/>
              </w:rPr>
              <w:t xml:space="preserve"> per organizzare e valutare adeguatamente informazioni qualitative e quantitative; utilizzare le strategie del pensiero razionale negli aspetti dialettici e algoritmici per affrontare situazioni problematiche, elaborando opportune soluzioni; utilizzare concetti e i modelli per investigare fenomeni sociali o naturali e per interpretare dati.</w:t>
            </w:r>
          </w:p>
          <w:p w:rsidR="00BE62AA" w:rsidRPr="00A657BA" w:rsidRDefault="00500C88">
            <w:pPr>
              <w:pStyle w:val="Testonotaapidipagina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4"/>
              </w:rPr>
            </w:pPr>
            <w:r w:rsidRPr="00A657BA">
              <w:rPr>
                <w:rFonts w:ascii="Calibri" w:hAnsi="Calibri"/>
                <w:kern w:val="3"/>
                <w:sz w:val="24"/>
                <w:szCs w:val="24"/>
                <w:lang w:eastAsia="zh-CN"/>
              </w:rPr>
              <w:t>T</w:t>
            </w:r>
            <w:r w:rsidR="00BE62AA" w:rsidRPr="00A657BA">
              <w:rPr>
                <w:rFonts w:ascii="Calibri" w:hAnsi="Calibri"/>
                <w:kern w:val="3"/>
                <w:sz w:val="24"/>
                <w:szCs w:val="24"/>
                <w:lang w:eastAsia="zh-CN"/>
              </w:rPr>
              <w:t>raguardi di competenza:</w:t>
            </w:r>
          </w:p>
          <w:p w:rsidR="00BE62AA" w:rsidRPr="00A657BA" w:rsidRDefault="00BE62AA">
            <w:pPr>
              <w:ind w:left="501"/>
              <w:rPr>
                <w:rFonts w:ascii="Calibri" w:hAnsi="Calibri" w:cs="Calibri"/>
                <w:szCs w:val="26"/>
              </w:rPr>
            </w:pPr>
            <w:r w:rsidRPr="00A657BA">
              <w:rPr>
                <w:rFonts w:ascii="Calibri" w:hAnsi="Calibri" w:cs="Calibri"/>
              </w:rPr>
              <w:t>[A] utilizzare il linguaggio e i metodi propri della matematica per organizzare e valutare adeguatamente informazioni qualitative e quantitative</w:t>
            </w:r>
          </w:p>
          <w:p w:rsidR="00BE62AA" w:rsidRPr="00A657BA" w:rsidRDefault="00BE62AA">
            <w:pPr>
              <w:ind w:left="501"/>
              <w:rPr>
                <w:rFonts w:ascii="Calibri" w:hAnsi="Calibri" w:cs="Calibri"/>
                <w:szCs w:val="22"/>
              </w:rPr>
            </w:pPr>
            <w:r w:rsidRPr="00A657BA">
              <w:rPr>
                <w:rFonts w:ascii="Calibri" w:hAnsi="Calibri" w:cs="Calibri"/>
              </w:rPr>
              <w:t>[B] utilizzare le strategie del pensiero razionale negli aspetti dialettici e algoritmici per affrontare situazioni problematiche, elaborando opportune soluzioni</w:t>
            </w:r>
          </w:p>
          <w:p w:rsidR="00BE62AA" w:rsidRPr="00A657BA" w:rsidRDefault="00BE62AA">
            <w:pPr>
              <w:ind w:left="501"/>
              <w:rPr>
                <w:rFonts w:ascii="Calibri" w:hAnsi="Calibri" w:cs="Calibri"/>
              </w:rPr>
            </w:pPr>
            <w:r w:rsidRPr="00A657BA">
              <w:rPr>
                <w:rFonts w:ascii="Calibri" w:hAnsi="Calibri" w:cs="Calibri"/>
              </w:rPr>
              <w:t>[C] utilizzare i concetti e i modelli delle scienze sperimentali per investigare fenomeni sociali e naturali e per interpretare dati</w:t>
            </w:r>
          </w:p>
          <w:p w:rsidR="00BE62AA" w:rsidRPr="00A657BA" w:rsidRDefault="00BE62AA">
            <w:pPr>
              <w:ind w:left="501"/>
              <w:rPr>
                <w:rFonts w:ascii="Calibri" w:hAnsi="Calibri" w:cs="Calibri"/>
              </w:rPr>
            </w:pPr>
            <w:r w:rsidRPr="00A657BA">
              <w:rPr>
                <w:rFonts w:ascii="Calibri" w:hAnsi="Calibri" w:cs="Calibri"/>
              </w:rPr>
              <w:t>[D] utilizzare le reti e gli strumenti informatici nelle attività di studio, ricerca e approfondimento disciplinare</w:t>
            </w:r>
          </w:p>
          <w:p w:rsidR="00BE62AA" w:rsidRPr="00A657BA" w:rsidRDefault="00BE62AA">
            <w:pPr>
              <w:ind w:left="501"/>
              <w:rPr>
                <w:rFonts w:ascii="Calibri" w:hAnsi="Calibri" w:cs="Calibri"/>
              </w:rPr>
            </w:pPr>
            <w:r w:rsidRPr="00A657BA">
              <w:rPr>
                <w:rFonts w:ascii="Calibri" w:hAnsi="Calibri" w:cs="Calibri"/>
              </w:rPr>
              <w:t>[E] correlare la conoscenza storica generale agli sviluppi delle scienze, delle tecnologie e delle tecniche negli specifici campi professionali di riferimento</w:t>
            </w:r>
          </w:p>
          <w:p w:rsidR="00BE62AA" w:rsidRPr="00A657BA" w:rsidRDefault="00BE62A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i/>
                <w:lang w:eastAsia="ar-SA"/>
              </w:rPr>
            </w:pPr>
            <w:r w:rsidRPr="00A657BA">
              <w:rPr>
                <w:rFonts w:ascii="Calibri" w:hAnsi="Calibri" w:cs="Calibri"/>
                <w:b/>
                <w:i/>
              </w:rPr>
              <w:t>Le lettere [A], [B], [C], [D], [E], che non compaiono nel testo normativo, sono state introdotte per poter essere richiamate all'interno delle schede di programmazione</w:t>
            </w:r>
          </w:p>
        </w:tc>
      </w:tr>
    </w:tbl>
    <w:p w:rsidR="00BE62AA" w:rsidRDefault="00BE62AA" w:rsidP="00BE62AA">
      <w:pPr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BE62AA" w:rsidRDefault="00BE62AA" w:rsidP="00BE62AA"/>
    <w:p w:rsidR="00BE62AA" w:rsidRDefault="00BE62AA" w:rsidP="00BE62AA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lastRenderedPageBreak/>
        <w:t>UD1: Introduzione</w:t>
      </w:r>
    </w:p>
    <w:p w:rsidR="00BE62AA" w:rsidRDefault="00BE62AA" w:rsidP="00BE62AA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all’analisi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Funzioni: dominio, zeri, segno,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simmetrie.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Proprietà delle funzioni a partire dal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grafico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Saper determinare il dominio di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funzioni algebriche e di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funzioni esponenziali e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logaritmiche.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Saper individuare dominio zeri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 segno di una funzione a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partire dal grafico.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Saper rappresentare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graficamente le proprietà delle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funzioni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Obiettivi minimi UD1 Determinare il dominio di funzioni algebriche e di semplici funzioni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esponenziali e logaritmiche.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UD2: Limiti di funzioni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reali di variabile reale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Concetto di limite e definizione.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Teorema di esistenza ed unicità del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limite.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Le funzioni continue e l’algebra dei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limiti.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Forme di indecisione di funzioni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algebriche.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Forme di indecisione di funzioni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logaritmiche ed esponenziali.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Problemi di applicazioni dei limiti alle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Calcolare limiti di funzioni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algebriche e di funzioni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esponenziali e logaritmiche.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Saper rappresentare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graficamente i limiti di semplici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funzioni.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Saper riconoscere dal grafico il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valore dei limiti di una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funzione.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scienze.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Obiettivi minimi UD2 Calcolare limiti di funzioni continue, forme di indecisione di funzioni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algebriche. Riconoscere dal grafico il valore dei limiti.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UD3: Continuità </w:t>
      </w:r>
      <w:r>
        <w:rPr>
          <w:rFonts w:ascii="Calibri" w:hAnsi="Calibri" w:cs="Calibri"/>
        </w:rPr>
        <w:t>Funzioni continue: definizione di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funzione continua in un punto.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Punti di discontinuità e loro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classificazione.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Proprietà delle funzioni continue: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teoremi degli zeri e metodo di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bisezione.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Teorema di Weierstrass.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Asintoti e grafico probabile di funzioni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algebriche razionali e irrazionali.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Studiare la continuità o la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discontinuità di una funzione in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un punto.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Rappresentare graficamente le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proprietà di una funzione,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costruendone il grafico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probabile.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Obiettivi minimi UD3 Classificare i punti di discontinuità di una funzione. Determinare gli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asintoti di una funzione e rappresentarli graficamente.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UD4: La derivata </w:t>
      </w:r>
      <w:r>
        <w:rPr>
          <w:rFonts w:ascii="Calibri" w:hAnsi="Calibri" w:cs="Calibri"/>
        </w:rPr>
        <w:t>Il concetto di derivata ed il suo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significato geometrico.</w:t>
      </w:r>
    </w:p>
    <w:p w:rsidR="00A418CA" w:rsidRDefault="00A418C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Teoremi di Rolle , Lagrange, Chaochi, De L’ Hospital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Derivate delle funzioni elementari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Algebra delle derivate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Derivata della funzione composta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Classificazione e studio dei punti di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non derivabilità di una funzione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Applicazioni del concetto di derivata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nelle scienze.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Calcolare la derivata di una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funzione algebrica e di funzioni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logaritmiche ed esponenziali.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Classificare i punti di non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derivabilità.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Applicare il concetto di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derivata alla risoluzione di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problemi in ambito scientifico.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Obiettivi minimi UD4 Calcolare la derivata di funzioni algebriche e semplici funzioni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logaritmiche ed esponenziali. Individuare i punti di non derivabilità e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classificarli in casi semplici.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Materia: COMPLEMENTI DI MATEMATICA</w:t>
      </w:r>
    </w:p>
    <w:p w:rsidR="00BE62AA" w:rsidRDefault="00BE62AA" w:rsidP="00BE62AA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Unità didattica Conoscenze Abilità</w:t>
      </w:r>
    </w:p>
    <w:p w:rsidR="00BE62AA" w:rsidRDefault="00BE62AA" w:rsidP="00BE62AA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UD1- Logaritmi e</w:t>
      </w:r>
    </w:p>
    <w:p w:rsidR="00BE62AA" w:rsidRDefault="00BE62AA" w:rsidP="00BE62AA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funzioni logaritmiche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Definizione di logaritmo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Proprietà dei logaritmi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La funzione logaritmica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Equazioni logaritmiche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Disequazioni logaritmiche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Uso dei logaritmi per risolvere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equazioni e disequazioni esponenziali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Saper riconoscere le proprietà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della funzione logaritmica dal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grafico.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Saper risolvere equazioni e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disequazioni logaritmiche.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Saper utilizzare i logaritmi nella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risoluzione di equazioni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esponenziali.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Obiettivi minimi UD1 Saper tracciare il grafico della funzione logaritmica. Saper risolvere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semplici equazioni logaritmiche.</w:t>
      </w:r>
    </w:p>
    <w:p w:rsidR="00BE62AA" w:rsidRDefault="00BE62AA" w:rsidP="00BE62AA">
      <w:pPr>
        <w:autoSpaceDE w:val="0"/>
        <w:autoSpaceDN w:val="0"/>
        <w:adjustRightInd w:val="0"/>
        <w:rPr>
          <w:rFonts w:ascii="Calibri" w:hAnsi="Calibri" w:cs="Calibri"/>
        </w:rPr>
      </w:pPr>
    </w:p>
    <w:p w:rsidR="003201AE" w:rsidRPr="003201AE" w:rsidRDefault="003201AE" w:rsidP="003201AE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  <w:bCs/>
          <w:i/>
          <w:color w:val="000000"/>
        </w:rPr>
      </w:pPr>
      <w:r w:rsidRPr="003201AE">
        <w:rPr>
          <w:rFonts w:asciiTheme="minorHAnsi" w:hAnsiTheme="minorHAnsi" w:cstheme="minorHAnsi"/>
          <w:b/>
          <w:bCs/>
          <w:color w:val="000000"/>
        </w:rPr>
        <w:t>Attività o moduli didattici concordati nel CdC a livello interdisciplinare</w:t>
      </w:r>
      <w:r w:rsidRPr="003201AE">
        <w:rPr>
          <w:rFonts w:asciiTheme="minorHAnsi" w:hAnsiTheme="minorHAnsi" w:cstheme="minorHAnsi"/>
          <w:b/>
          <w:bCs/>
        </w:rPr>
        <w:t xml:space="preserve"> - Educazione civica</w:t>
      </w:r>
    </w:p>
    <w:p w:rsidR="003201AE" w:rsidRPr="003201AE" w:rsidRDefault="003201AE" w:rsidP="003201AE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  <w:bCs/>
          <w:color w:val="000000"/>
        </w:rPr>
      </w:pPr>
    </w:p>
    <w:p w:rsidR="003201AE" w:rsidRPr="003201AE" w:rsidRDefault="003201AE" w:rsidP="003201AE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3201AE">
        <w:rPr>
          <w:rFonts w:asciiTheme="minorHAnsi" w:hAnsiTheme="minorHAnsi" w:cstheme="minorHAnsi"/>
          <w:color w:val="000000"/>
        </w:rPr>
        <w:t xml:space="preserve">L’ attività di educazione civica , stabilita nella programmazione del cdc, ha avuto </w:t>
      </w:r>
      <w:r>
        <w:rPr>
          <w:rFonts w:asciiTheme="minorHAnsi" w:hAnsiTheme="minorHAnsi" w:cstheme="minorHAnsi"/>
          <w:color w:val="000000"/>
        </w:rPr>
        <w:t>come tema</w:t>
      </w:r>
      <w:r w:rsidRPr="003201AE">
        <w:rPr>
          <w:rFonts w:asciiTheme="minorHAnsi" w:hAnsiTheme="minorHAnsi" w:cstheme="minorHAnsi"/>
          <w:color w:val="000000"/>
        </w:rPr>
        <w:t xml:space="preserve"> </w:t>
      </w:r>
    </w:p>
    <w:p w:rsidR="003201AE" w:rsidRPr="003201AE" w:rsidRDefault="003201AE" w:rsidP="003201AE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3201AE">
        <w:rPr>
          <w:rFonts w:asciiTheme="minorHAnsi" w:hAnsiTheme="minorHAnsi" w:cstheme="minorHAnsi"/>
          <w:color w:val="000000"/>
        </w:rPr>
        <w:t xml:space="preserve"> , riferit</w:t>
      </w:r>
      <w:r>
        <w:rPr>
          <w:rFonts w:asciiTheme="minorHAnsi" w:hAnsiTheme="minorHAnsi" w:cstheme="minorHAnsi"/>
          <w:color w:val="000000"/>
        </w:rPr>
        <w:t>o</w:t>
      </w:r>
      <w:r w:rsidRPr="003201AE">
        <w:rPr>
          <w:rFonts w:asciiTheme="minorHAnsi" w:hAnsiTheme="minorHAnsi" w:cstheme="minorHAnsi"/>
          <w:color w:val="000000"/>
        </w:rPr>
        <w:t xml:space="preserve"> ai Diritti Umani, la visione e i commenti  di video di “Memoria” riferiti alle Leggi raziali in Italia e loro conseguenze dopo l’otto settembre del ‘43.</w:t>
      </w:r>
    </w:p>
    <w:p w:rsidR="003201AE" w:rsidRPr="003201AE" w:rsidRDefault="003201AE" w:rsidP="003201AE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Calibri"/>
          <w:color w:val="00000A"/>
          <w:sz w:val="26"/>
          <w:szCs w:val="26"/>
        </w:rPr>
      </w:pPr>
      <w:r w:rsidRPr="003201AE">
        <w:rPr>
          <w:rFonts w:asciiTheme="minorHAnsi" w:hAnsiTheme="minorHAnsi" w:cstheme="minorHAnsi"/>
          <w:color w:val="000000"/>
        </w:rPr>
        <w:t>Gli alunni hanno seguito  l</w:t>
      </w:r>
      <w:r>
        <w:rPr>
          <w:rFonts w:asciiTheme="minorHAnsi" w:hAnsiTheme="minorHAnsi" w:cstheme="minorHAnsi"/>
          <w:color w:val="000000"/>
        </w:rPr>
        <w:t>’</w:t>
      </w:r>
      <w:r w:rsidRPr="003201AE">
        <w:rPr>
          <w:rFonts w:asciiTheme="minorHAnsi" w:hAnsiTheme="minorHAnsi" w:cstheme="minorHAnsi"/>
          <w:color w:val="000000"/>
        </w:rPr>
        <w:t xml:space="preserve"> attività con interesse e,  il dibattito è stato spontaneo e ha avuto momenti interessanti .</w:t>
      </w:r>
    </w:p>
    <w:p w:rsidR="00BE62AA" w:rsidRDefault="00BE62AA" w:rsidP="00BE62A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La docente </w:t>
      </w:r>
    </w:p>
    <w:p w:rsidR="00BE62AA" w:rsidRDefault="00BE62AA" w:rsidP="00BE62AA">
      <w:pPr>
        <w:rPr>
          <w:rFonts w:asciiTheme="minorHAnsi" w:hAnsiTheme="minorHAnsi" w:cstheme="minorBidi"/>
        </w:rPr>
      </w:pPr>
      <w:r>
        <w:rPr>
          <w:rFonts w:ascii="Calibri" w:hAnsi="Calibri" w:cs="Calibri"/>
        </w:rPr>
        <w:t>Grazia Rossini</w:t>
      </w:r>
    </w:p>
    <w:p w:rsidR="00BE62AA" w:rsidRDefault="00BE62AA" w:rsidP="00BE62AA">
      <w:pPr>
        <w:pStyle w:val="normal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BE62AA" w:rsidRDefault="00BE62AA" w:rsidP="00BE62AA">
      <w:pPr>
        <w:pStyle w:val="normal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BE62AA" w:rsidRDefault="00BE62AA" w:rsidP="00BE62AA">
      <w:pPr>
        <w:pStyle w:val="normal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BE62AA" w:rsidRDefault="00BE62AA" w:rsidP="00BE62AA">
      <w:pPr>
        <w:pStyle w:val="normal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BE62AA" w:rsidRDefault="00BE62AA" w:rsidP="00BE62AA">
      <w:pPr>
        <w:pStyle w:val="normal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BE62AA" w:rsidRDefault="00BE62AA" w:rsidP="00BE62AA">
      <w:pPr>
        <w:pStyle w:val="normal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BE62AA" w:rsidRDefault="00BE62AA" w:rsidP="00BE62AA">
      <w:pPr>
        <w:pStyle w:val="normal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BE62AA" w:rsidRDefault="00BE62AA" w:rsidP="00BE62AA">
      <w:pPr>
        <w:pStyle w:val="normal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BE62AA" w:rsidRDefault="00BE62AA" w:rsidP="00BE62AA">
      <w:pPr>
        <w:pStyle w:val="normal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BE62AA" w:rsidRDefault="00BE62AA" w:rsidP="00BE62AA">
      <w:pPr>
        <w:pStyle w:val="normal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BE62AA" w:rsidRDefault="00BE62AA" w:rsidP="00BE62AA">
      <w:pPr>
        <w:pStyle w:val="normal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BE62AA" w:rsidRDefault="00BE62AA" w:rsidP="00BE62AA">
      <w:pPr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191091" w:rsidRDefault="00191091">
      <w:pPr>
        <w:pStyle w:val="normal"/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"/>
        <w:tblW w:w="9638" w:type="dxa"/>
        <w:tblInd w:w="0" w:type="dxa"/>
        <w:tblLayout w:type="fixed"/>
        <w:tblLook w:val="0600"/>
      </w:tblPr>
      <w:tblGrid>
        <w:gridCol w:w="4819"/>
        <w:gridCol w:w="4819"/>
      </w:tblGrid>
      <w:tr w:rsidR="00191091">
        <w:trPr>
          <w:cantSplit/>
          <w:tblHeader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1" w:rsidRDefault="00191091">
            <w:pPr>
              <w:pStyle w:val="normal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1" w:rsidRDefault="00191091">
            <w:pPr>
              <w:pStyle w:val="normal"/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91091" w:rsidRDefault="00191091">
            <w:pPr>
              <w:pStyle w:val="normal"/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91091" w:rsidRDefault="00191091">
      <w:pPr>
        <w:pStyle w:val="normal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p w:rsidR="00191091" w:rsidRDefault="00191091">
      <w:pPr>
        <w:pStyle w:val="normal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p w:rsidR="00191091" w:rsidRDefault="00191091">
      <w:pPr>
        <w:pStyle w:val="normal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191091" w:rsidRDefault="00191091">
      <w:pPr>
        <w:pStyle w:val="normal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191091" w:rsidRDefault="00191091">
      <w:pPr>
        <w:pStyle w:val="normal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191091" w:rsidRDefault="00191091">
      <w:pPr>
        <w:pStyle w:val="normal"/>
        <w:spacing w:line="276" w:lineRule="auto"/>
        <w:ind w:left="566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191091" w:rsidRDefault="001910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191091" w:rsidRDefault="00417AC0">
      <w:pPr>
        <w:pStyle w:val="normal"/>
        <w:pBdr>
          <w:top w:val="nil"/>
          <w:left w:val="nil"/>
          <w:bottom w:val="nil"/>
          <w:right w:val="nil"/>
          <w:between w:val="nil"/>
        </w:pBdr>
        <w:ind w:left="567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Il dirigente scolastico </w:t>
      </w:r>
    </w:p>
    <w:p w:rsidR="00191091" w:rsidRDefault="00417AC0">
      <w:pPr>
        <w:pStyle w:val="normal"/>
        <w:pBdr>
          <w:top w:val="nil"/>
          <w:left w:val="nil"/>
          <w:bottom w:val="nil"/>
          <w:right w:val="nil"/>
          <w:between w:val="nil"/>
        </w:pBdr>
        <w:ind w:left="567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Prof. Maurizio Berni </w:t>
      </w:r>
    </w:p>
    <w:p w:rsidR="00191091" w:rsidRDefault="00417AC0">
      <w:pPr>
        <w:pStyle w:val="normal"/>
        <w:ind w:left="4320" w:firstLine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(Firma autografa sostituita a mezzo stampa ai sensi      </w:t>
      </w:r>
    </w:p>
    <w:p w:rsidR="00191091" w:rsidRDefault="00417AC0">
      <w:pPr>
        <w:pStyle w:val="normal"/>
        <w:ind w:left="43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e per gli effetti dell’art. 3, c.2 del D.Lgs.n.39/93)</w:t>
      </w:r>
    </w:p>
    <w:sectPr w:rsidR="00191091" w:rsidSect="0019109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75" w:right="1134" w:bottom="1160" w:left="1134" w:header="567" w:footer="28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80B" w:rsidRDefault="00CC080B" w:rsidP="00191091">
      <w:r>
        <w:separator/>
      </w:r>
    </w:p>
  </w:endnote>
  <w:endnote w:type="continuationSeparator" w:id="1">
    <w:p w:rsidR="00CC080B" w:rsidRDefault="00CC080B" w:rsidP="0019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Free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091" w:rsidRDefault="00191091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i/>
        <w:sz w:val="18"/>
        <w:szCs w:val="18"/>
      </w:rPr>
    </w:pPr>
  </w:p>
  <w:tbl>
    <w:tblPr>
      <w:tblStyle w:val="a1"/>
      <w:tblW w:w="9637" w:type="dxa"/>
      <w:tblInd w:w="0" w:type="dxa"/>
      <w:tblLayout w:type="fixed"/>
      <w:tblLook w:val="0000"/>
    </w:tblPr>
    <w:tblGrid>
      <w:gridCol w:w="4818"/>
      <w:gridCol w:w="4819"/>
    </w:tblGrid>
    <w:tr w:rsidR="00191091">
      <w:trPr>
        <w:cantSplit/>
        <w:tblHeader/>
      </w:trPr>
      <w:tc>
        <w:tcPr>
          <w:tcW w:w="4818" w:type="dxa"/>
          <w:shd w:val="clear" w:color="auto" w:fill="auto"/>
        </w:tcPr>
        <w:p w:rsidR="00191091" w:rsidRDefault="00191091">
          <w:pPr>
            <w:pStyle w:val="normal"/>
            <w:spacing w:line="360" w:lineRule="auto"/>
            <w:jc w:val="both"/>
            <w:rPr>
              <w:rFonts w:ascii="Arial" w:eastAsia="Arial" w:hAnsi="Arial" w:cs="Arial"/>
              <w:i/>
              <w:sz w:val="18"/>
              <w:szCs w:val="18"/>
            </w:rPr>
          </w:pPr>
        </w:p>
      </w:tc>
      <w:tc>
        <w:tcPr>
          <w:tcW w:w="4819" w:type="dxa"/>
          <w:shd w:val="clear" w:color="auto" w:fill="auto"/>
        </w:tcPr>
        <w:p w:rsidR="00191091" w:rsidRDefault="00417AC0">
          <w:pPr>
            <w:pStyle w:val="normal"/>
            <w:spacing w:line="360" w:lineRule="auto"/>
            <w:jc w:val="right"/>
            <w:rPr>
              <w:sz w:val="20"/>
              <w:szCs w:val="20"/>
            </w:rPr>
          </w:pPr>
          <w:r>
            <w:rPr>
              <w:rFonts w:ascii="Arial" w:eastAsia="Arial" w:hAnsi="Arial" w:cs="Arial"/>
              <w:i/>
              <w:sz w:val="20"/>
              <w:szCs w:val="20"/>
            </w:rPr>
            <w:t xml:space="preserve">pagina </w:t>
          </w:r>
          <w:r w:rsidR="004A585F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 w:rsidR="004A585F">
            <w:rPr>
              <w:sz w:val="20"/>
              <w:szCs w:val="20"/>
            </w:rPr>
            <w:fldChar w:fldCharType="separate"/>
          </w:r>
          <w:r w:rsidR="00641D1C">
            <w:rPr>
              <w:noProof/>
              <w:sz w:val="20"/>
              <w:szCs w:val="20"/>
            </w:rPr>
            <w:t>2</w:t>
          </w:r>
          <w:r w:rsidR="004A585F">
            <w:rPr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sz w:val="20"/>
              <w:szCs w:val="20"/>
            </w:rPr>
            <w:t xml:space="preserve"> di </w:t>
          </w:r>
          <w:r w:rsidR="004A585F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 w:rsidR="004A585F">
            <w:rPr>
              <w:sz w:val="20"/>
              <w:szCs w:val="20"/>
            </w:rPr>
            <w:fldChar w:fldCharType="separate"/>
          </w:r>
          <w:r w:rsidR="00641D1C">
            <w:rPr>
              <w:noProof/>
              <w:sz w:val="20"/>
              <w:szCs w:val="20"/>
            </w:rPr>
            <w:t>6</w:t>
          </w:r>
          <w:r w:rsidR="004A585F">
            <w:rPr>
              <w:sz w:val="20"/>
              <w:szCs w:val="20"/>
            </w:rPr>
            <w:fldChar w:fldCharType="end"/>
          </w:r>
        </w:p>
      </w:tc>
    </w:tr>
  </w:tbl>
  <w:p w:rsidR="00191091" w:rsidRDefault="00191091">
    <w:pPr>
      <w:pStyle w:val="norma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091" w:rsidRDefault="00191091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6"/>
        <w:szCs w:val="16"/>
        <w:vertAlign w:val="superscript"/>
      </w:rPr>
    </w:pPr>
  </w:p>
  <w:tbl>
    <w:tblPr>
      <w:tblStyle w:val="a3"/>
      <w:tblW w:w="9637" w:type="dxa"/>
      <w:tblInd w:w="0" w:type="dxa"/>
      <w:tblLayout w:type="fixed"/>
      <w:tblLook w:val="0000"/>
    </w:tblPr>
    <w:tblGrid>
      <w:gridCol w:w="1073"/>
      <w:gridCol w:w="8564"/>
    </w:tblGrid>
    <w:tr w:rsidR="00191091">
      <w:trPr>
        <w:cantSplit/>
        <w:tblHeader/>
      </w:trPr>
      <w:tc>
        <w:tcPr>
          <w:tcW w:w="1073" w:type="dxa"/>
          <w:shd w:val="clear" w:color="auto" w:fill="auto"/>
        </w:tcPr>
        <w:p w:rsidR="00191091" w:rsidRDefault="00191091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8564" w:type="dxa"/>
          <w:tcBorders>
            <w:top w:val="single" w:sz="8" w:space="0" w:color="3333FF"/>
          </w:tcBorders>
          <w:shd w:val="clear" w:color="auto" w:fill="auto"/>
        </w:tcPr>
        <w:p w:rsidR="00191091" w:rsidRDefault="00417AC0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</w:pPr>
          <w:r>
            <w:rPr>
              <w:rFonts w:ascii="Arial" w:eastAsia="Arial" w:hAnsi="Arial" w:cs="Arial"/>
              <w:sz w:val="18"/>
              <w:szCs w:val="18"/>
            </w:rPr>
            <w:t xml:space="preserve">codice ufficio </w:t>
          </w:r>
          <w:r>
            <w:rPr>
              <w:rFonts w:ascii="Arial" w:eastAsia="Arial" w:hAnsi="Arial" w:cs="Arial"/>
              <w:b/>
              <w:sz w:val="18"/>
              <w:szCs w:val="18"/>
            </w:rPr>
            <w:t>UFWFGI</w:t>
          </w:r>
          <w:r>
            <w:rPr>
              <w:rFonts w:ascii="Arial" w:eastAsia="Arial" w:hAnsi="Arial" w:cs="Arial"/>
              <w:sz w:val="18"/>
              <w:szCs w:val="18"/>
            </w:rPr>
            <w:t xml:space="preserve"> | C.F. </w:t>
          </w:r>
          <w:r>
            <w:rPr>
              <w:rFonts w:ascii="Arial" w:eastAsia="Arial" w:hAnsi="Arial" w:cs="Arial"/>
              <w:b/>
              <w:sz w:val="18"/>
              <w:szCs w:val="18"/>
            </w:rPr>
            <w:t>80006470506</w:t>
          </w:r>
          <w:r>
            <w:rPr>
              <w:rFonts w:ascii="Arial" w:eastAsia="Arial" w:hAnsi="Arial" w:cs="Arial"/>
              <w:sz w:val="18"/>
              <w:szCs w:val="18"/>
            </w:rPr>
            <w:t xml:space="preserve"> | C/C 12787560 | IBAN IT04B0630014000CC1250850005</w:t>
          </w:r>
        </w:p>
        <w:p w:rsidR="00191091" w:rsidRDefault="00417AC0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</w:pPr>
          <w:r>
            <w:rPr>
              <w:rFonts w:ascii="Arial" w:eastAsia="Arial" w:hAnsi="Arial" w:cs="Arial"/>
              <w:sz w:val="18"/>
              <w:szCs w:val="18"/>
            </w:rPr>
            <w:t>sede centrale e segreteria: largo Marchesi 12, 56124 Pisa | tel 050570161</w:t>
          </w:r>
        </w:p>
        <w:p w:rsidR="00191091" w:rsidRDefault="00417AC0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</w:pPr>
          <w:r>
            <w:rPr>
              <w:rFonts w:ascii="Arial" w:eastAsia="Arial" w:hAnsi="Arial" w:cs="Arial"/>
              <w:sz w:val="18"/>
              <w:szCs w:val="18"/>
            </w:rPr>
            <w:t>sede associata: via Possenti 20, 56121 Pisa | tel 05020433</w:t>
          </w:r>
        </w:p>
      </w:tc>
    </w:tr>
  </w:tbl>
  <w:p w:rsidR="00191091" w:rsidRDefault="00191091">
    <w:pPr>
      <w:pStyle w:val="normal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80B" w:rsidRDefault="00CC080B" w:rsidP="00191091">
      <w:r>
        <w:separator/>
      </w:r>
    </w:p>
  </w:footnote>
  <w:footnote w:type="continuationSeparator" w:id="1">
    <w:p w:rsidR="00CC080B" w:rsidRDefault="00CC080B" w:rsidP="00191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091" w:rsidRDefault="00191091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637" w:type="dxa"/>
      <w:tblInd w:w="0" w:type="dxa"/>
      <w:tblLayout w:type="fixed"/>
      <w:tblLook w:val="0000"/>
    </w:tblPr>
    <w:tblGrid>
      <w:gridCol w:w="4818"/>
      <w:gridCol w:w="4819"/>
    </w:tblGrid>
    <w:tr w:rsidR="00191091">
      <w:trPr>
        <w:cantSplit/>
        <w:tblHeader/>
      </w:trPr>
      <w:tc>
        <w:tcPr>
          <w:tcW w:w="4818" w:type="dxa"/>
          <w:shd w:val="clear" w:color="auto" w:fill="auto"/>
        </w:tcPr>
        <w:p w:rsidR="00191091" w:rsidRDefault="00417AC0">
          <w:pPr>
            <w:pStyle w:val="normal"/>
            <w:spacing w:line="360" w:lineRule="auto"/>
            <w:jc w:val="both"/>
          </w:pPr>
          <w:r>
            <w:rPr>
              <w:rFonts w:ascii="Arial" w:eastAsia="Arial" w:hAnsi="Arial" w:cs="Arial"/>
              <w:i/>
              <w:sz w:val="18"/>
              <w:szCs w:val="18"/>
            </w:rPr>
            <w:t>Istituto di Istruzione Superiore “E. Santoni” di Pisa</w:t>
          </w:r>
        </w:p>
      </w:tc>
      <w:tc>
        <w:tcPr>
          <w:tcW w:w="4819" w:type="dxa"/>
          <w:shd w:val="clear" w:color="auto" w:fill="auto"/>
        </w:tcPr>
        <w:p w:rsidR="00191091" w:rsidRDefault="00191091">
          <w:pPr>
            <w:pStyle w:val="normal"/>
            <w:spacing w:line="360" w:lineRule="auto"/>
            <w:jc w:val="right"/>
            <w:rPr>
              <w:rFonts w:ascii="Arial" w:eastAsia="Arial" w:hAnsi="Arial" w:cs="Arial"/>
              <w:i/>
              <w:sz w:val="18"/>
              <w:szCs w:val="18"/>
            </w:rPr>
          </w:pPr>
        </w:p>
      </w:tc>
    </w:tr>
  </w:tbl>
  <w:p w:rsidR="00191091" w:rsidRDefault="00191091">
    <w:pPr>
      <w:pStyle w:val="normal"/>
      <w:spacing w:line="360" w:lineRule="auto"/>
      <w:jc w:val="both"/>
      <w:rPr>
        <w:rFonts w:ascii="Arial" w:eastAsia="Arial" w:hAnsi="Arial" w:cs="Arial"/>
        <w:i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091" w:rsidRDefault="00191091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0170" w:type="dxa"/>
      <w:tblInd w:w="0" w:type="dxa"/>
      <w:tblLayout w:type="fixed"/>
      <w:tblLook w:val="0000"/>
    </w:tblPr>
    <w:tblGrid>
      <w:gridCol w:w="105"/>
      <w:gridCol w:w="2340"/>
      <w:gridCol w:w="2205"/>
      <w:gridCol w:w="1410"/>
      <w:gridCol w:w="465"/>
      <w:gridCol w:w="3645"/>
    </w:tblGrid>
    <w:tr w:rsidR="00191091">
      <w:trPr>
        <w:cantSplit/>
        <w:trHeight w:val="800"/>
        <w:tblHeader/>
      </w:trPr>
      <w:tc>
        <w:tcPr>
          <w:tcW w:w="4650" w:type="dxa"/>
          <w:gridSpan w:val="3"/>
          <w:shd w:val="clear" w:color="auto" w:fill="auto"/>
        </w:tcPr>
        <w:p w:rsidR="00191091" w:rsidRDefault="00417AC0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ans Narrow" w:eastAsia="Liberation Sans Narrow" w:hAnsi="Liberation Sans Narrow" w:cs="Liberation Sans Narrow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2876550" cy="100965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0" cy="1009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5" w:type="dxa"/>
          <w:gridSpan w:val="2"/>
          <w:shd w:val="clear" w:color="auto" w:fill="auto"/>
        </w:tcPr>
        <w:p w:rsidR="00191091" w:rsidRDefault="00191091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Liberation Sans Narrow" w:eastAsia="Liberation Sans Narrow" w:hAnsi="Liberation Sans Narrow" w:cs="Liberation Sans Narrow"/>
              <w:sz w:val="18"/>
              <w:szCs w:val="18"/>
            </w:rPr>
          </w:pPr>
        </w:p>
      </w:tc>
      <w:tc>
        <w:tcPr>
          <w:tcW w:w="3645" w:type="dxa"/>
          <w:shd w:val="clear" w:color="auto" w:fill="auto"/>
        </w:tcPr>
        <w:p w:rsidR="00191091" w:rsidRDefault="00417AC0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FreeSerif" w:eastAsia="FreeSerif" w:hAnsi="FreeSerif" w:cs="FreeSerif"/>
              <w:smallCaps/>
              <w:color w:val="666666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542925" cy="581025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191091" w:rsidRDefault="00191091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sz w:val="10"/>
              <w:szCs w:val="10"/>
            </w:rPr>
          </w:pPr>
        </w:p>
        <w:p w:rsidR="00191091" w:rsidRDefault="00417AC0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Liberation Sans Narrow" w:eastAsia="Liberation Sans Narrow" w:hAnsi="Liberation Sans Narrow" w:cs="Liberation Sans Narrow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514475" cy="361950"/>
                <wp:effectExtent l="0" t="0" r="0" b="0"/>
                <wp:docPr id="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361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191091">
      <w:trPr>
        <w:cantSplit/>
        <w:tblHeader/>
      </w:trPr>
      <w:tc>
        <w:tcPr>
          <w:tcW w:w="105" w:type="dxa"/>
          <w:shd w:val="clear" w:color="auto" w:fill="auto"/>
        </w:tcPr>
        <w:p w:rsidR="00191091" w:rsidRDefault="00191091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ans Narrow" w:eastAsia="Liberation Sans Narrow" w:hAnsi="Liberation Sans Narrow" w:cs="Liberation Sans Narrow"/>
              <w:sz w:val="16"/>
              <w:szCs w:val="16"/>
            </w:rPr>
          </w:pPr>
        </w:p>
      </w:tc>
      <w:tc>
        <w:tcPr>
          <w:tcW w:w="10065" w:type="dxa"/>
          <w:gridSpan w:val="5"/>
          <w:shd w:val="clear" w:color="auto" w:fill="auto"/>
        </w:tcPr>
        <w:p w:rsidR="00191091" w:rsidRDefault="00417AC0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rFonts w:ascii="Arial" w:eastAsia="Arial" w:hAnsi="Arial" w:cs="Arial"/>
              <w:i/>
              <w:color w:val="666666"/>
              <w:sz w:val="16"/>
              <w:szCs w:val="16"/>
            </w:rPr>
            <w:t>agraria agroalimentare agroindustria | chimica, materiali e biotecnologie | costruzioni, ambiente e territorio | sistema moda | servizi socio  - sanitari</w:t>
          </w:r>
          <w:r>
            <w:t xml:space="preserve"> </w:t>
          </w:r>
          <w:r>
            <w:rPr>
              <w:rFonts w:ascii="Arial" w:eastAsia="Arial" w:hAnsi="Arial" w:cs="Arial"/>
              <w:i/>
              <w:color w:val="666666"/>
              <w:sz w:val="16"/>
              <w:szCs w:val="16"/>
            </w:rPr>
            <w:t>|</w:t>
          </w:r>
          <w:r>
            <w:rPr>
              <w:i/>
              <w:color w:val="666666"/>
            </w:rPr>
            <w:t xml:space="preserve"> </w:t>
          </w:r>
          <w:r>
            <w:rPr>
              <w:i/>
              <w:color w:val="666666"/>
              <w:sz w:val="16"/>
              <w:szCs w:val="16"/>
            </w:rPr>
            <w:t>servizi per la sanità e l’assistenza sociale</w:t>
          </w:r>
          <w:r>
            <w:rPr>
              <w:i/>
              <w:color w:val="666666"/>
            </w:rPr>
            <w:t xml:space="preserve"> </w:t>
          </w:r>
          <w:r>
            <w:rPr>
              <w:rFonts w:ascii="Arial" w:eastAsia="Arial" w:hAnsi="Arial" w:cs="Arial"/>
              <w:i/>
              <w:color w:val="666666"/>
              <w:sz w:val="16"/>
              <w:szCs w:val="16"/>
            </w:rPr>
            <w:t>|</w:t>
          </w:r>
          <w:r>
            <w:t xml:space="preserve"> </w:t>
          </w:r>
          <w:r>
            <w:rPr>
              <w:rFonts w:ascii="Arial" w:eastAsia="Arial" w:hAnsi="Arial" w:cs="Arial"/>
              <w:i/>
              <w:color w:val="666666"/>
              <w:sz w:val="16"/>
              <w:szCs w:val="16"/>
            </w:rPr>
            <w:t>corso operatore del benessere | agenzia formativa Regione Toscana IS0059 – ISO9001</w:t>
          </w:r>
        </w:p>
      </w:tc>
    </w:tr>
    <w:tr w:rsidR="00191091">
      <w:trPr>
        <w:cantSplit/>
        <w:tblHeader/>
      </w:trPr>
      <w:tc>
        <w:tcPr>
          <w:tcW w:w="105" w:type="dxa"/>
          <w:shd w:val="clear" w:color="auto" w:fill="auto"/>
        </w:tcPr>
        <w:p w:rsidR="00191091" w:rsidRDefault="00191091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ans Narrow" w:eastAsia="Liberation Sans Narrow" w:hAnsi="Liberation Sans Narrow" w:cs="Liberation Sans Narrow"/>
              <w:sz w:val="16"/>
              <w:szCs w:val="16"/>
            </w:rPr>
          </w:pPr>
        </w:p>
      </w:tc>
      <w:tc>
        <w:tcPr>
          <w:tcW w:w="2340" w:type="dxa"/>
          <w:tcBorders>
            <w:top w:val="single" w:sz="8" w:space="0" w:color="3333FF"/>
            <w:bottom w:val="single" w:sz="8" w:space="0" w:color="3333FF"/>
          </w:tcBorders>
          <w:shd w:val="clear" w:color="auto" w:fill="auto"/>
        </w:tcPr>
        <w:p w:rsidR="00191091" w:rsidRDefault="00417AC0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>www.e-santoni.edu.it</w:t>
          </w:r>
        </w:p>
      </w:tc>
      <w:tc>
        <w:tcPr>
          <w:tcW w:w="3615" w:type="dxa"/>
          <w:gridSpan w:val="2"/>
          <w:tcBorders>
            <w:top w:val="single" w:sz="8" w:space="0" w:color="3333FF"/>
            <w:bottom w:val="single" w:sz="8" w:space="0" w:color="3333FF"/>
          </w:tcBorders>
          <w:shd w:val="clear" w:color="auto" w:fill="auto"/>
        </w:tcPr>
        <w:p w:rsidR="00191091" w:rsidRDefault="00417AC0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e-mail: </w:t>
          </w:r>
          <w:r>
            <w:rPr>
              <w:rFonts w:ascii="Calibri" w:eastAsia="Calibri" w:hAnsi="Calibri" w:cs="Calibri"/>
              <w:b/>
              <w:sz w:val="18"/>
              <w:szCs w:val="18"/>
            </w:rPr>
            <w:t>piis003007@istruzione.it</w:t>
          </w:r>
        </w:p>
      </w:tc>
      <w:tc>
        <w:tcPr>
          <w:tcW w:w="4110" w:type="dxa"/>
          <w:gridSpan w:val="2"/>
          <w:tcBorders>
            <w:top w:val="single" w:sz="8" w:space="0" w:color="3333FF"/>
            <w:bottom w:val="single" w:sz="8" w:space="0" w:color="3333FF"/>
          </w:tcBorders>
          <w:shd w:val="clear" w:color="auto" w:fill="auto"/>
        </w:tcPr>
        <w:p w:rsidR="00191091" w:rsidRDefault="00417AC0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PEC: </w:t>
          </w:r>
          <w:r>
            <w:rPr>
              <w:rFonts w:ascii="Calibri" w:eastAsia="Calibri" w:hAnsi="Calibri" w:cs="Calibri"/>
              <w:b/>
              <w:sz w:val="18"/>
              <w:szCs w:val="18"/>
            </w:rPr>
            <w:t>piis003007@pec.istruzione.it</w:t>
          </w:r>
        </w:p>
      </w:tc>
    </w:tr>
  </w:tbl>
  <w:p w:rsidR="00191091" w:rsidRDefault="00191091">
    <w:pPr>
      <w:pStyle w:val="normal"/>
      <w:rPr>
        <w:sz w:val="16"/>
        <w:szCs w:val="16"/>
        <w:vertAlign w:val="superscri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35B4"/>
    <w:multiLevelType w:val="hybridMultilevel"/>
    <w:tmpl w:val="E190F9C0"/>
    <w:lvl w:ilvl="0" w:tplc="B3B82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21E35"/>
    <w:multiLevelType w:val="hybridMultilevel"/>
    <w:tmpl w:val="52B41C40"/>
    <w:lvl w:ilvl="0" w:tplc="4D947AC8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A23D7"/>
    <w:multiLevelType w:val="multilevel"/>
    <w:tmpl w:val="71DC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091"/>
    <w:rsid w:val="00191091"/>
    <w:rsid w:val="001A4370"/>
    <w:rsid w:val="001A5E68"/>
    <w:rsid w:val="003201AE"/>
    <w:rsid w:val="00417AC0"/>
    <w:rsid w:val="00491D3A"/>
    <w:rsid w:val="004A585F"/>
    <w:rsid w:val="00500C88"/>
    <w:rsid w:val="00641D1C"/>
    <w:rsid w:val="0082552C"/>
    <w:rsid w:val="008574B1"/>
    <w:rsid w:val="009000F1"/>
    <w:rsid w:val="00A33FF1"/>
    <w:rsid w:val="00A418CA"/>
    <w:rsid w:val="00A657BA"/>
    <w:rsid w:val="00AB1B7B"/>
    <w:rsid w:val="00BE62AA"/>
    <w:rsid w:val="00CC080B"/>
    <w:rsid w:val="00CD64E2"/>
    <w:rsid w:val="00D311F2"/>
    <w:rsid w:val="00DF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552C"/>
  </w:style>
  <w:style w:type="paragraph" w:styleId="Titolo1">
    <w:name w:val="heading 1"/>
    <w:basedOn w:val="normal"/>
    <w:next w:val="normal"/>
    <w:qFormat/>
    <w:rsid w:val="00191091"/>
    <w:pPr>
      <w:keepNext/>
      <w:widowControl w:val="0"/>
      <w:tabs>
        <w:tab w:val="left" w:pos="432"/>
      </w:tabs>
      <w:spacing w:before="240" w:after="120"/>
      <w:ind w:left="432" w:hanging="432"/>
      <w:outlineLvl w:val="0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olo2">
    <w:name w:val="heading 2"/>
    <w:basedOn w:val="normal"/>
    <w:next w:val="normal"/>
    <w:rsid w:val="00191091"/>
    <w:pPr>
      <w:keepNext/>
      <w:widowControl w:val="0"/>
      <w:tabs>
        <w:tab w:val="left" w:pos="576"/>
      </w:tabs>
      <w:spacing w:before="200"/>
      <w:ind w:left="576" w:hanging="576"/>
      <w:outlineLvl w:val="1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Titolo3">
    <w:name w:val="heading 3"/>
    <w:basedOn w:val="normal"/>
    <w:next w:val="normal"/>
    <w:rsid w:val="00191091"/>
    <w:pPr>
      <w:keepNext/>
      <w:widowControl w:val="0"/>
      <w:tabs>
        <w:tab w:val="left" w:pos="720"/>
      </w:tabs>
      <w:spacing w:before="140"/>
      <w:ind w:left="720" w:hanging="720"/>
      <w:outlineLvl w:val="2"/>
    </w:pPr>
    <w:rPr>
      <w:rFonts w:ascii="Times New Roman" w:eastAsia="Times New Roman" w:hAnsi="Times New Roman" w:cs="Times New Roman"/>
      <w:b/>
    </w:rPr>
  </w:style>
  <w:style w:type="paragraph" w:styleId="Titolo4">
    <w:name w:val="heading 4"/>
    <w:basedOn w:val="normal"/>
    <w:next w:val="normal"/>
    <w:qFormat/>
    <w:rsid w:val="0019109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1910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1910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uiPriority w:val="99"/>
    <w:rsid w:val="00191091"/>
  </w:style>
  <w:style w:type="table" w:customStyle="1" w:styleId="TableNormal">
    <w:name w:val="Table Normal"/>
    <w:rsid w:val="001910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91091"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Sottotitolo">
    <w:name w:val="Subtitle"/>
    <w:basedOn w:val="normal"/>
    <w:next w:val="normal"/>
    <w:rsid w:val="00191091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table" w:customStyle="1" w:styleId="a">
    <w:basedOn w:val="TableNormal"/>
    <w:rsid w:val="001910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9109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rsid w:val="0019109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rsid w:val="0019109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3">
    <w:basedOn w:val="TableNormal"/>
    <w:rsid w:val="0019109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E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E6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E62A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E62AA"/>
    <w:pPr>
      <w:suppressAutoHyphens/>
    </w:pPr>
    <w:rPr>
      <w:rFonts w:ascii="Times New Roman" w:eastAsia="Times New Roman" w:hAnsi="Times New Roman" w:cs="Calibri"/>
      <w:color w:val="auto"/>
      <w:sz w:val="20"/>
      <w:szCs w:val="26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E62AA"/>
    <w:rPr>
      <w:rFonts w:ascii="Times New Roman" w:eastAsia="Times New Roman" w:hAnsi="Times New Roman" w:cs="Calibri"/>
      <w:color w:val="auto"/>
      <w:sz w:val="20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BE62AA"/>
    <w:pPr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Rossini</dc:creator>
  <cp:lastModifiedBy>grazia rossini</cp:lastModifiedBy>
  <cp:revision>3</cp:revision>
  <dcterms:created xsi:type="dcterms:W3CDTF">2023-05-27T09:15:00Z</dcterms:created>
  <dcterms:modified xsi:type="dcterms:W3CDTF">2023-05-27T09:16:00Z</dcterms:modified>
</cp:coreProperties>
</file>